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2021 - 2028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305,1535,1773)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XXII/285/2020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2021-2028: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zmienia się wieloletnią prognozę finansową Gminy Wejherowo, obejmującą prognozowaną kwotę długu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spłat zobowiązań, stanowiącą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wykaz przedsięwzięć stanowiący załącznik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XXXIV/400/2021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listopada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XXXIV/400/2021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listopada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Uchwały Rady Gminy Wejherowo Nr </w:t>
      </w:r>
      <w:r>
        <w:rPr>
          <w:b/>
          <w:szCs w:val="20"/>
        </w:rPr>
        <w:t>XXXIV/400/</w:t>
      </w:r>
      <w:r>
        <w:rPr>
          <w:b/>
          <w:szCs w:val="20"/>
        </w:rPr>
        <w:t xml:space="preserve">2021 z dnia </w:t>
      </w:r>
      <w:r>
        <w:rPr>
          <w:b/>
          <w:szCs w:val="20"/>
        </w:rPr>
        <w:t>24 listopada</w:t>
      </w:r>
      <w:r>
        <w:rPr>
          <w:b/>
          <w:szCs w:val="20"/>
        </w:rPr>
        <w:t xml:space="preserve"> 2021 r. w sprawie zmiany wieloletniej prognozy finansowej  Gminy Wejherowo na lata 2021 - 2028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2021-2028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2021 r. zwiększono dochody ogółem o kwotę </w:t>
      </w:r>
      <w:r>
        <w:rPr>
          <w:b/>
          <w:color w:val="000000"/>
          <w:szCs w:val="20"/>
          <w:u w:color="000000"/>
        </w:rPr>
        <w:t xml:space="preserve">5.889.696,53 zł 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dochody majątkowe zwiększono o 0,17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dochody bieżące zwiększono o kwotę 5.889.696,36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z tytułu subwencji – 5.048.852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z tytułu dotacji i środków przeznaczonych na cele bieżące – 840.844,36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840.844,53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wydatki majątkowe o kwotę 125.600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wydatki bieżące zwiększono o kwotę 715.244,53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wpłynęły na wynik budżetu na 2021r., który kształtuje się jako deficyt w wysokości 1.553.926,59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przedsięwzięć uaktualniono nakłady finansowe  i  limity na lata 2021 , 2022 na zadania ujęte w załączniku.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2021-2028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a)Zarządzenia Wójta Gminy nr 166/2021 z dnia 28 października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b)Zarządzenia Wójta Gminy nr 171/2021 z dnia 5 listopada 2021r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c)Uchwały Rady Gminy </w:t>
      </w:r>
      <w:r>
        <w:rPr>
          <w:color w:val="000000"/>
          <w:szCs w:val="20"/>
          <w:u w:color="000000"/>
        </w:rPr>
        <w:t>XXXIV/399/</w:t>
      </w:r>
      <w:r>
        <w:rPr>
          <w:color w:val="000000"/>
          <w:szCs w:val="20"/>
          <w:u w:color="000000"/>
        </w:rPr>
        <w:t xml:space="preserve">2021 z dnia </w:t>
      </w:r>
      <w:r>
        <w:rPr>
          <w:color w:val="000000"/>
          <w:szCs w:val="20"/>
          <w:u w:color="000000"/>
        </w:rPr>
        <w:t>24 listopada</w:t>
      </w:r>
      <w:r>
        <w:rPr>
          <w:color w:val="000000"/>
          <w:szCs w:val="20"/>
          <w:u w:color="000000"/>
        </w:rPr>
        <w:t xml:space="preserve"> 2021r.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A63B28F6-4C5E-4483-B775-7D4BB65CCE71.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A63B28F6-4C5E-4483-B775-7D4BB65CCE71.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A63B28F6-4C5E-4483-B775-7D4BB65CCE71.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A63B28F6-4C5E-4483-B775-7D4BB65CCE71.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XXXIV/400/2021 z dnia 24 listopada 2021 r.</dc:title>
  <dc:subject>w sprawie zmiany wieloletniej prognozy finansowej na lata 2021^- 2028</dc:subject>
  <dc:creator>m.piekarska-klas</dc:creator>
  <cp:lastModifiedBy>m.piekarska-klas</cp:lastModifiedBy>
  <cp:revision>1</cp:revision>
  <dcterms:created xsi:type="dcterms:W3CDTF">2021-11-26T12:10:34Z</dcterms:created>
  <dcterms:modified xsi:type="dcterms:W3CDTF">2021-11-26T12:10:34Z</dcterms:modified>
  <cp:category>Akt prawny</cp:category>
</cp:coreProperties>
</file>